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2" w:rsidRPr="00F87A0F" w:rsidRDefault="009B0072" w:rsidP="00F87A0F">
      <w:pPr>
        <w:shd w:val="clear" w:color="auto" w:fill="FFFFFF"/>
        <w:spacing w:after="30" w:line="24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B90E5C" w:rsidRDefault="00FC0F89" w:rsidP="00FC0F89">
      <w:r w:rsidRPr="00683EC0">
        <w:rPr>
          <w:noProof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E3" w:rsidRPr="003656B1" w:rsidRDefault="00F104E3" w:rsidP="00F104E3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E3">
        <w:rPr>
          <w:rFonts w:ascii="Times New Roman" w:hAnsi="Times New Roman" w:cs="Times New Roman"/>
          <w:b/>
          <w:sz w:val="28"/>
          <w:szCs w:val="28"/>
        </w:rPr>
        <w:t xml:space="preserve">Жители Адыгеи предпочитают </w:t>
      </w:r>
      <w:r w:rsidRPr="003656B1">
        <w:rPr>
          <w:rFonts w:ascii="Times New Roman" w:hAnsi="Times New Roman" w:cs="Times New Roman"/>
          <w:b/>
          <w:sz w:val="28"/>
          <w:szCs w:val="28"/>
        </w:rPr>
        <w:t>запрашивать сведения о недвижимости в электронном виде</w:t>
      </w:r>
    </w:p>
    <w:p w:rsidR="00F104E3" w:rsidRPr="003656B1" w:rsidRDefault="00F104E3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B1">
        <w:rPr>
          <w:rFonts w:ascii="Times New Roman" w:hAnsi="Times New Roman" w:cs="Times New Roman"/>
          <w:i/>
          <w:sz w:val="28"/>
          <w:szCs w:val="28"/>
        </w:rPr>
        <w:t>Эксперты Кадастровой палаты республики подвели итоги предоставлений сведений из госреестра недвижимости</w:t>
      </w:r>
      <w:r w:rsidR="00965F07" w:rsidRPr="003656B1">
        <w:rPr>
          <w:rFonts w:ascii="Times New Roman" w:hAnsi="Times New Roman" w:cs="Times New Roman"/>
          <w:i/>
          <w:sz w:val="28"/>
          <w:szCs w:val="28"/>
        </w:rPr>
        <w:t>.</w:t>
      </w:r>
    </w:p>
    <w:p w:rsidR="00F104E3" w:rsidRPr="003656B1" w:rsidRDefault="00F104E3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B1">
        <w:rPr>
          <w:rFonts w:ascii="Times New Roman" w:hAnsi="Times New Roman" w:cs="Times New Roman"/>
          <w:b/>
          <w:sz w:val="28"/>
          <w:szCs w:val="28"/>
        </w:rPr>
        <w:t>С начала года Кадастровая палата Республики Адыгея подготовила свыше 219 тыс. сведений из Единого государственного реестра недвижимости</w:t>
      </w:r>
      <w:r w:rsidR="00460220" w:rsidRPr="003656B1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3656B1">
        <w:rPr>
          <w:rFonts w:ascii="Times New Roman" w:hAnsi="Times New Roman" w:cs="Times New Roman"/>
          <w:b/>
          <w:sz w:val="28"/>
          <w:szCs w:val="28"/>
        </w:rPr>
        <w:t xml:space="preserve">, что на 85 тыс. больше чем за аналогичный период прошлого года. При этом большая часть сведений, 94 % от общего количества подготовлено в электронном виде </w:t>
      </w:r>
      <w:r w:rsidR="000B5870" w:rsidRPr="003656B1">
        <w:rPr>
          <w:rFonts w:ascii="Times New Roman" w:hAnsi="Times New Roman" w:cs="Times New Roman"/>
          <w:b/>
          <w:sz w:val="28"/>
          <w:szCs w:val="28"/>
        </w:rPr>
        <w:t>–</w:t>
      </w:r>
      <w:r w:rsidRPr="003656B1">
        <w:rPr>
          <w:rFonts w:ascii="Times New Roman" w:hAnsi="Times New Roman" w:cs="Times New Roman"/>
          <w:b/>
          <w:sz w:val="28"/>
          <w:szCs w:val="28"/>
        </w:rPr>
        <w:t>206 тыс.</w:t>
      </w:r>
    </w:p>
    <w:p w:rsidR="00F104E3" w:rsidRPr="003656B1" w:rsidRDefault="00F104E3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B1">
        <w:rPr>
          <w:rFonts w:ascii="Times New Roman" w:hAnsi="Times New Roman" w:cs="Times New Roman"/>
          <w:sz w:val="28"/>
          <w:szCs w:val="28"/>
        </w:rPr>
        <w:t xml:space="preserve">Чаще </w:t>
      </w:r>
      <w:r w:rsidR="009A0110" w:rsidRPr="003656B1">
        <w:rPr>
          <w:rFonts w:ascii="Times New Roman" w:hAnsi="Times New Roman" w:cs="Times New Roman"/>
          <w:sz w:val="28"/>
          <w:szCs w:val="28"/>
        </w:rPr>
        <w:t>других</w:t>
      </w:r>
      <w:r w:rsidRPr="003656B1">
        <w:rPr>
          <w:rFonts w:ascii="Times New Roman" w:hAnsi="Times New Roman" w:cs="Times New Roman"/>
          <w:sz w:val="28"/>
          <w:szCs w:val="28"/>
        </w:rPr>
        <w:t xml:space="preserve"> жители республики запрашивали сведения из ЕГРН в виде выпис</w:t>
      </w:r>
      <w:r w:rsidR="00641356" w:rsidRPr="003656B1">
        <w:rPr>
          <w:rFonts w:ascii="Times New Roman" w:hAnsi="Times New Roman" w:cs="Times New Roman"/>
          <w:sz w:val="28"/>
          <w:szCs w:val="28"/>
        </w:rPr>
        <w:t xml:space="preserve">ки </w:t>
      </w:r>
      <w:r w:rsidRPr="003656B1">
        <w:rPr>
          <w:rFonts w:ascii="Times New Roman" w:hAnsi="Times New Roman" w:cs="Times New Roman"/>
          <w:sz w:val="28"/>
          <w:szCs w:val="28"/>
        </w:rPr>
        <w:t xml:space="preserve">об объекте недвижимости: за 9 месяцев подготовлено более 96 тыс. таких выписок. </w:t>
      </w:r>
      <w:r w:rsidR="009A0110" w:rsidRPr="003656B1">
        <w:rPr>
          <w:rFonts w:ascii="Times New Roman" w:hAnsi="Times New Roman" w:cs="Times New Roman"/>
          <w:sz w:val="28"/>
          <w:szCs w:val="28"/>
        </w:rPr>
        <w:t>Также с</w:t>
      </w:r>
      <w:r w:rsidRPr="003656B1">
        <w:rPr>
          <w:rFonts w:ascii="Times New Roman" w:hAnsi="Times New Roman" w:cs="Times New Roman"/>
          <w:sz w:val="28"/>
          <w:szCs w:val="28"/>
        </w:rPr>
        <w:t>охраняется стабильный</w:t>
      </w:r>
      <w:r w:rsidRPr="003656B1">
        <w:rPr>
          <w:rFonts w:ascii="Cambria Math" w:hAnsi="Cambria Math" w:cs="Cambria Math"/>
          <w:sz w:val="28"/>
          <w:szCs w:val="28"/>
        </w:rPr>
        <w:t>̆</w:t>
      </w:r>
      <w:r w:rsidRPr="003656B1">
        <w:rPr>
          <w:rFonts w:ascii="Times New Roman" w:hAnsi="Times New Roman" w:cs="Times New Roman"/>
          <w:sz w:val="28"/>
          <w:szCs w:val="28"/>
        </w:rPr>
        <w:t xml:space="preserve"> интерес в получении выпис</w:t>
      </w:r>
      <w:r w:rsidR="00641356" w:rsidRPr="003656B1">
        <w:rPr>
          <w:rFonts w:ascii="Times New Roman" w:hAnsi="Times New Roman" w:cs="Times New Roman"/>
          <w:sz w:val="28"/>
          <w:szCs w:val="28"/>
        </w:rPr>
        <w:t>ки</w:t>
      </w:r>
      <w:r w:rsidRPr="003656B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недвижимости: за указанный</w:t>
      </w:r>
      <w:r w:rsidRPr="003656B1">
        <w:rPr>
          <w:rFonts w:ascii="Cambria Math" w:hAnsi="Cambria Math" w:cs="Cambria Math"/>
          <w:sz w:val="28"/>
          <w:szCs w:val="28"/>
        </w:rPr>
        <w:t>̆</w:t>
      </w:r>
      <w:r w:rsidRPr="003656B1">
        <w:rPr>
          <w:rFonts w:ascii="Times New Roman" w:hAnsi="Times New Roman" w:cs="Times New Roman"/>
          <w:sz w:val="28"/>
          <w:szCs w:val="28"/>
        </w:rPr>
        <w:t xml:space="preserve"> период сформировано свыше 48 тыс. выписок. Кроме того, в 2020 году Кадастровая палата предоставила около 36 тыс. выписок о правах отдельного лица на имеющиеся у него объекты недвижимости и более 9 тыс. сведений о переходе права собственности.</w:t>
      </w:r>
    </w:p>
    <w:p w:rsidR="00641356" w:rsidRPr="003656B1" w:rsidRDefault="009A0110" w:rsidP="0064135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B1">
        <w:rPr>
          <w:rFonts w:ascii="Times New Roman" w:hAnsi="Times New Roman" w:cs="Times New Roman"/>
          <w:sz w:val="28"/>
          <w:szCs w:val="28"/>
        </w:rPr>
        <w:t xml:space="preserve">Сведения из госреестра недвижимости предоставляются в срок не более трех рабочих дней. Граждане могут получить выписку из ЕГРН посредством электронных сервисов, почтовых отправлений, а также через запрос в МФЦ. Кроме того, для жителей республики доступна услуга </w:t>
      </w:r>
      <w:hyperlink r:id="rId5" w:history="1">
        <w:r w:rsidRPr="003656B1">
          <w:rPr>
            <w:rStyle w:val="a3"/>
            <w:rFonts w:ascii="Times New Roman" w:hAnsi="Times New Roman" w:cs="Times New Roman"/>
            <w:sz w:val="28"/>
            <w:szCs w:val="28"/>
          </w:rPr>
          <w:t>выездного обслуживания</w:t>
        </w:r>
      </w:hyperlink>
      <w:r w:rsidRPr="003656B1">
        <w:rPr>
          <w:rFonts w:ascii="Times New Roman" w:hAnsi="Times New Roman" w:cs="Times New Roman"/>
          <w:sz w:val="28"/>
          <w:szCs w:val="28"/>
        </w:rPr>
        <w:t xml:space="preserve"> Кадастровой палаты. </w:t>
      </w:r>
      <w:r w:rsidR="00641356" w:rsidRPr="003656B1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hyperlink r:id="rId6" w:history="1">
        <w:r w:rsidR="00641356" w:rsidRPr="003656B1">
          <w:rPr>
            <w:rStyle w:val="a3"/>
            <w:rFonts w:ascii="Times New Roman" w:hAnsi="Times New Roman" w:cs="Times New Roman"/>
            <w:sz w:val="28"/>
            <w:szCs w:val="28"/>
          </w:rPr>
          <w:t>ч</w:t>
        </w:r>
        <w:r w:rsidRPr="003656B1">
          <w:rPr>
            <w:rStyle w:val="a3"/>
            <w:rFonts w:ascii="Times New Roman" w:hAnsi="Times New Roman" w:cs="Times New Roman"/>
            <w:sz w:val="28"/>
            <w:szCs w:val="28"/>
          </w:rPr>
          <w:t xml:space="preserve">ерез </w:t>
        </w:r>
        <w:proofErr w:type="spellStart"/>
        <w:r w:rsidRPr="003656B1">
          <w:rPr>
            <w:rStyle w:val="a3"/>
            <w:rFonts w:ascii="Times New Roman" w:hAnsi="Times New Roman" w:cs="Times New Roman"/>
            <w:sz w:val="28"/>
            <w:szCs w:val="28"/>
          </w:rPr>
          <w:t>онлаи</w:t>
        </w:r>
        <w:r w:rsidRPr="003656B1">
          <w:rPr>
            <w:rStyle w:val="a3"/>
            <w:rFonts w:cs="Times New Roman"/>
            <w:sz w:val="28"/>
            <w:szCs w:val="28"/>
          </w:rPr>
          <w:t>̆</w:t>
        </w:r>
        <w:r w:rsidRPr="003656B1">
          <w:rPr>
            <w:rStyle w:val="a3"/>
            <w:rFonts w:ascii="Times New Roman" w:hAnsi="Times New Roman" w:cs="Times New Roman"/>
            <w:sz w:val="28"/>
            <w:szCs w:val="28"/>
          </w:rPr>
          <w:t>н-сервис</w:t>
        </w:r>
      </w:hyperlink>
      <w:r w:rsidRPr="003656B1">
        <w:rPr>
          <w:rFonts w:ascii="Times New Roman" w:hAnsi="Times New Roman" w:cs="Times New Roman"/>
          <w:sz w:val="28"/>
          <w:szCs w:val="28"/>
        </w:rPr>
        <w:t>Федеральнои</w:t>
      </w:r>
      <w:r w:rsidRPr="003656B1">
        <w:rPr>
          <w:rFonts w:cs="Times New Roman"/>
          <w:sz w:val="28"/>
          <w:szCs w:val="28"/>
        </w:rPr>
        <w:t>̆</w:t>
      </w:r>
      <w:r w:rsidRPr="003656B1">
        <w:rPr>
          <w:rFonts w:ascii="Times New Roman" w:hAnsi="Times New Roman" w:cs="Times New Roman"/>
          <w:sz w:val="28"/>
          <w:szCs w:val="28"/>
        </w:rPr>
        <w:t>кадастровои</w:t>
      </w:r>
      <w:proofErr w:type="spellEnd"/>
      <w:r w:rsidRPr="003656B1">
        <w:rPr>
          <w:rFonts w:cs="Times New Roman"/>
          <w:sz w:val="28"/>
          <w:szCs w:val="28"/>
        </w:rPr>
        <w:t>̆</w:t>
      </w:r>
      <w:r w:rsidRPr="003656B1">
        <w:rPr>
          <w:rFonts w:ascii="Times New Roman" w:hAnsi="Times New Roman" w:cs="Times New Roman"/>
          <w:sz w:val="28"/>
          <w:szCs w:val="28"/>
        </w:rPr>
        <w:t xml:space="preserve"> палаты сведения из реестра недвижи</w:t>
      </w:r>
      <w:r w:rsidR="00641356" w:rsidRPr="003656B1">
        <w:rPr>
          <w:rFonts w:ascii="Times New Roman" w:hAnsi="Times New Roman" w:cs="Times New Roman"/>
          <w:sz w:val="28"/>
          <w:szCs w:val="28"/>
        </w:rPr>
        <w:t>мости можно получить в течение нескольких</w:t>
      </w:r>
      <w:r w:rsidRPr="003656B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104E3" w:rsidRPr="003656B1" w:rsidRDefault="006917F9" w:rsidP="0064135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«</w:t>
      </w:r>
      <w:r w:rsidRPr="003656B1">
        <w:rPr>
          <w:rFonts w:ascii="Times New Roman" w:hAnsi="Times New Roman" w:cs="Times New Roman"/>
          <w:i/>
          <w:sz w:val="28"/>
          <w:szCs w:val="28"/>
        </w:rPr>
        <w:t>Предоставление сведении</w:t>
      </w:r>
      <w:r w:rsidRPr="003656B1">
        <w:rPr>
          <w:rFonts w:ascii="Cambria Math" w:hAnsi="Cambria Math" w:cs="Cambria Math"/>
          <w:i/>
          <w:sz w:val="28"/>
          <w:szCs w:val="28"/>
        </w:rPr>
        <w:t>̆</w:t>
      </w:r>
      <w:r w:rsidRPr="003656B1">
        <w:rPr>
          <w:rFonts w:ascii="Times New Roman" w:hAnsi="Times New Roman" w:cs="Times New Roman"/>
          <w:i/>
          <w:sz w:val="28"/>
          <w:szCs w:val="28"/>
        </w:rPr>
        <w:t xml:space="preserve"> из ЕГРН в электронном виде – наиболее </w:t>
      </w:r>
      <w:r w:rsidR="00225B7B" w:rsidRPr="003656B1">
        <w:rPr>
          <w:rFonts w:ascii="Times New Roman" w:hAnsi="Times New Roman" w:cs="Times New Roman"/>
          <w:i/>
          <w:sz w:val="28"/>
          <w:szCs w:val="28"/>
        </w:rPr>
        <w:t>востребованный</w:t>
      </w:r>
      <w:r w:rsidRPr="003656B1">
        <w:rPr>
          <w:rFonts w:ascii="Times New Roman" w:hAnsi="Times New Roman" w:cs="Times New Roman"/>
          <w:i/>
          <w:sz w:val="28"/>
          <w:szCs w:val="28"/>
        </w:rPr>
        <w:t xml:space="preserve"> способ получения информации</w:t>
      </w:r>
      <w:r w:rsidR="00225B7B" w:rsidRPr="003656B1">
        <w:rPr>
          <w:rFonts w:ascii="Times New Roman" w:hAnsi="Times New Roman" w:cs="Times New Roman"/>
          <w:i/>
          <w:sz w:val="28"/>
          <w:szCs w:val="28"/>
        </w:rPr>
        <w:t xml:space="preserve"> о недвижимости в республике</w:t>
      </w:r>
      <w:proofErr w:type="gramStart"/>
      <w:r w:rsidR="00225B7B" w:rsidRPr="003656B1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225B7B" w:rsidRPr="003656B1">
        <w:rPr>
          <w:rFonts w:ascii="Times New Roman" w:hAnsi="Times New Roman" w:cs="Times New Roman"/>
          <w:i/>
          <w:sz w:val="28"/>
          <w:szCs w:val="28"/>
        </w:rPr>
        <w:t xml:space="preserve">акая популярностьобусловлена возможностью </w:t>
      </w:r>
      <w:r w:rsidRPr="003656B1">
        <w:rPr>
          <w:rFonts w:ascii="Times New Roman" w:hAnsi="Times New Roman" w:cs="Times New Roman"/>
          <w:i/>
          <w:sz w:val="28"/>
          <w:szCs w:val="28"/>
        </w:rPr>
        <w:t xml:space="preserve">минимизировать контакты и  подать </w:t>
      </w:r>
      <w:r w:rsidR="006F401C" w:rsidRPr="003656B1">
        <w:rPr>
          <w:rFonts w:ascii="Times New Roman" w:hAnsi="Times New Roman" w:cs="Times New Roman"/>
          <w:i/>
          <w:sz w:val="28"/>
          <w:szCs w:val="28"/>
        </w:rPr>
        <w:t>запрос</w:t>
      </w:r>
      <w:r w:rsidRPr="003656B1">
        <w:rPr>
          <w:rFonts w:ascii="Times New Roman" w:hAnsi="Times New Roman" w:cs="Times New Roman"/>
          <w:i/>
          <w:sz w:val="28"/>
          <w:szCs w:val="28"/>
        </w:rPr>
        <w:t xml:space="preserve"> когда удобно </w:t>
      </w:r>
      <w:r w:rsidR="006F401C" w:rsidRPr="003656B1">
        <w:rPr>
          <w:rFonts w:ascii="Times New Roman" w:hAnsi="Times New Roman" w:cs="Times New Roman"/>
          <w:i/>
          <w:sz w:val="28"/>
          <w:szCs w:val="28"/>
        </w:rPr>
        <w:t>и</w:t>
      </w:r>
      <w:r w:rsidRPr="003656B1">
        <w:rPr>
          <w:rFonts w:ascii="Times New Roman" w:hAnsi="Times New Roman" w:cs="Times New Roman"/>
          <w:i/>
          <w:sz w:val="28"/>
          <w:szCs w:val="28"/>
        </w:rPr>
        <w:t xml:space="preserve"> где удобно</w:t>
      </w:r>
      <w:r w:rsidR="00225B7B" w:rsidRPr="003656B1">
        <w:rPr>
          <w:rFonts w:ascii="Times New Roman" w:hAnsi="Times New Roman" w:cs="Times New Roman"/>
          <w:i/>
          <w:sz w:val="28"/>
          <w:szCs w:val="28"/>
        </w:rPr>
        <w:t>, что важно</w:t>
      </w:r>
      <w:r w:rsidR="00641356" w:rsidRPr="003656B1">
        <w:rPr>
          <w:rFonts w:ascii="Times New Roman" w:hAnsi="Times New Roman" w:cs="Times New Roman"/>
          <w:i/>
          <w:sz w:val="28"/>
          <w:szCs w:val="28"/>
        </w:rPr>
        <w:t>,</w:t>
      </w:r>
      <w:r w:rsidR="00225B7B" w:rsidRPr="003656B1">
        <w:rPr>
          <w:rFonts w:ascii="Times New Roman" w:hAnsi="Times New Roman" w:cs="Times New Roman"/>
          <w:i/>
          <w:sz w:val="28"/>
          <w:szCs w:val="28"/>
        </w:rPr>
        <w:t xml:space="preserve"> учитывая особенности эпидемиологической обстановки,</w:t>
      </w:r>
      <w:r w:rsidR="000B5870" w:rsidRPr="003656B1">
        <w:rPr>
          <w:rFonts w:ascii="Times New Roman" w:hAnsi="Times New Roman" w:cs="Times New Roman"/>
          <w:sz w:val="28"/>
          <w:szCs w:val="28"/>
        </w:rPr>
        <w:t>–</w:t>
      </w:r>
      <w:r w:rsidR="006F401C" w:rsidRPr="003656B1">
        <w:rPr>
          <w:rFonts w:ascii="Times New Roman" w:hAnsi="Times New Roman" w:cs="Times New Roman"/>
          <w:color w:val="000000" w:themeColor="text1"/>
          <w:sz w:val="28"/>
          <w:szCs w:val="28"/>
        </w:rPr>
        <w:t>поясняет</w:t>
      </w:r>
      <w:r w:rsidR="006F401C" w:rsidRPr="00365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эксперт </w:t>
      </w:r>
      <w:r w:rsidR="006F401C" w:rsidRPr="003656B1">
        <w:rPr>
          <w:rFonts w:ascii="Times New Roman" w:hAnsi="Times New Roman" w:cs="Times New Roman"/>
          <w:b/>
          <w:sz w:val="28"/>
          <w:szCs w:val="28"/>
        </w:rPr>
        <w:t>Кадастровой палаты республики Азамат Агержаноков.</w:t>
      </w:r>
      <w:r w:rsidR="000B5870" w:rsidRPr="00365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365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Кроме того, запрашивать сведения</w:t>
      </w:r>
      <w:bookmarkStart w:id="0" w:name="_GoBack"/>
      <w:bookmarkEnd w:id="0"/>
      <w:r w:rsidRPr="00365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виде электронного документа значительно выгоднее, чем в виде бумажного»</w:t>
      </w:r>
      <w:r w:rsidR="006F401C" w:rsidRPr="00365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41356" w:rsidRPr="00F104E3" w:rsidRDefault="00641356" w:rsidP="0064135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B1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запросить общедоступную информацию об объекте недвижимости</w:t>
      </w:r>
      <w:r w:rsidRPr="00F104E3">
        <w:rPr>
          <w:rFonts w:ascii="Times New Roman" w:hAnsi="Times New Roman" w:cs="Times New Roman"/>
          <w:sz w:val="28"/>
          <w:szCs w:val="28"/>
        </w:rPr>
        <w:t xml:space="preserve"> может любой гражданин.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недвижимости.</w:t>
      </w:r>
    </w:p>
    <w:p w:rsidR="00641356" w:rsidRPr="00F104E3" w:rsidRDefault="00641356" w:rsidP="0064135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E3">
        <w:rPr>
          <w:rFonts w:ascii="Times New Roman" w:hAnsi="Times New Roman" w:cs="Times New Roman"/>
          <w:sz w:val="28"/>
          <w:szCs w:val="28"/>
        </w:rPr>
        <w:t>Обращаем внимание, что выписка из ЕГРН, полученная в электронном виде, имеет такую же юридическую силу, как и бумажныи</w:t>
      </w:r>
      <w:r w:rsidRPr="00F104E3">
        <w:rPr>
          <w:rFonts w:ascii="Cambria Math" w:hAnsi="Cambria Math" w:cs="Cambria Math"/>
          <w:sz w:val="28"/>
          <w:szCs w:val="28"/>
        </w:rPr>
        <w:t>̆</w:t>
      </w:r>
      <w:r w:rsidRPr="00F104E3">
        <w:rPr>
          <w:rFonts w:ascii="Times New Roman" w:hAnsi="Times New Roman" w:cs="Times New Roman"/>
          <w:sz w:val="28"/>
          <w:szCs w:val="28"/>
        </w:rPr>
        <w:t xml:space="preserve"> документ, и заверяется электроннои</w:t>
      </w:r>
      <w:r w:rsidRPr="00F104E3">
        <w:rPr>
          <w:rFonts w:ascii="Cambria Math" w:hAnsi="Cambria Math" w:cs="Cambria Math"/>
          <w:sz w:val="28"/>
          <w:szCs w:val="28"/>
        </w:rPr>
        <w:t>̆</w:t>
      </w:r>
      <w:r w:rsidRPr="00F104E3">
        <w:rPr>
          <w:rFonts w:ascii="Times New Roman" w:hAnsi="Times New Roman" w:cs="Times New Roman"/>
          <w:sz w:val="28"/>
          <w:szCs w:val="28"/>
        </w:rPr>
        <w:t xml:space="preserve"> подписью органа регистрации прав.</w:t>
      </w:r>
    </w:p>
    <w:p w:rsidR="00F104E3" w:rsidRPr="00F104E3" w:rsidRDefault="00F104E3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4E3" w:rsidRDefault="00F104E3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81" w:rsidRDefault="00DE2B81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81" w:rsidRPr="00F104E3" w:rsidRDefault="00DE2B81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4E3" w:rsidRPr="00F104E3" w:rsidRDefault="00F104E3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5C" w:rsidRDefault="00B90E5C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99" w:rsidRDefault="00C3379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D0" w:rsidRDefault="004901D0" w:rsidP="0049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D0" w:rsidRPr="000B3217" w:rsidRDefault="004901D0" w:rsidP="0049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4901D0" w:rsidRPr="000B3217" w:rsidRDefault="004901D0" w:rsidP="0049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4901D0" w:rsidRPr="000B3217" w:rsidRDefault="004901D0" w:rsidP="0049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4901D0" w:rsidRPr="000B3217" w:rsidSect="00E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2765"/>
    <w:rsid w:val="0004788A"/>
    <w:rsid w:val="000B5870"/>
    <w:rsid w:val="000B6E0D"/>
    <w:rsid w:val="000C3AE0"/>
    <w:rsid w:val="00122F4A"/>
    <w:rsid w:val="00142267"/>
    <w:rsid w:val="0017166A"/>
    <w:rsid w:val="00184054"/>
    <w:rsid w:val="001E516B"/>
    <w:rsid w:val="00225B7B"/>
    <w:rsid w:val="002402F2"/>
    <w:rsid w:val="00255A11"/>
    <w:rsid w:val="002779C7"/>
    <w:rsid w:val="002A0984"/>
    <w:rsid w:val="002B2908"/>
    <w:rsid w:val="002C297C"/>
    <w:rsid w:val="002C7F41"/>
    <w:rsid w:val="002D079D"/>
    <w:rsid w:val="00315A3F"/>
    <w:rsid w:val="0034235B"/>
    <w:rsid w:val="00355A12"/>
    <w:rsid w:val="003656B1"/>
    <w:rsid w:val="00382451"/>
    <w:rsid w:val="00392BF1"/>
    <w:rsid w:val="003B207D"/>
    <w:rsid w:val="003C54BD"/>
    <w:rsid w:val="003E5711"/>
    <w:rsid w:val="003F7343"/>
    <w:rsid w:val="0040187F"/>
    <w:rsid w:val="00442DD1"/>
    <w:rsid w:val="004545DE"/>
    <w:rsid w:val="00460220"/>
    <w:rsid w:val="00471E47"/>
    <w:rsid w:val="00473265"/>
    <w:rsid w:val="004901D0"/>
    <w:rsid w:val="004953B7"/>
    <w:rsid w:val="004C75C7"/>
    <w:rsid w:val="004F39A8"/>
    <w:rsid w:val="0051463F"/>
    <w:rsid w:val="005224DC"/>
    <w:rsid w:val="0052307C"/>
    <w:rsid w:val="005603DB"/>
    <w:rsid w:val="00596581"/>
    <w:rsid w:val="005D020B"/>
    <w:rsid w:val="005D443E"/>
    <w:rsid w:val="00623122"/>
    <w:rsid w:val="006255FE"/>
    <w:rsid w:val="00641356"/>
    <w:rsid w:val="00642765"/>
    <w:rsid w:val="0064278A"/>
    <w:rsid w:val="006917F9"/>
    <w:rsid w:val="006F401C"/>
    <w:rsid w:val="00700EF7"/>
    <w:rsid w:val="0072191B"/>
    <w:rsid w:val="007347F0"/>
    <w:rsid w:val="007722C4"/>
    <w:rsid w:val="007913E1"/>
    <w:rsid w:val="00791EDC"/>
    <w:rsid w:val="00806F03"/>
    <w:rsid w:val="00821EA4"/>
    <w:rsid w:val="008240FF"/>
    <w:rsid w:val="0084503F"/>
    <w:rsid w:val="00875B3D"/>
    <w:rsid w:val="008B47A6"/>
    <w:rsid w:val="008B5B8A"/>
    <w:rsid w:val="008B705A"/>
    <w:rsid w:val="008B7C4C"/>
    <w:rsid w:val="00903748"/>
    <w:rsid w:val="00903A67"/>
    <w:rsid w:val="00916038"/>
    <w:rsid w:val="00927EB6"/>
    <w:rsid w:val="009354EE"/>
    <w:rsid w:val="00940E1B"/>
    <w:rsid w:val="00965F07"/>
    <w:rsid w:val="00966447"/>
    <w:rsid w:val="009A0110"/>
    <w:rsid w:val="009A63DC"/>
    <w:rsid w:val="009B0072"/>
    <w:rsid w:val="009C0769"/>
    <w:rsid w:val="009C6B19"/>
    <w:rsid w:val="009F1F50"/>
    <w:rsid w:val="00A429DB"/>
    <w:rsid w:val="00A73E27"/>
    <w:rsid w:val="00A80D5A"/>
    <w:rsid w:val="00A84B01"/>
    <w:rsid w:val="00AA6C50"/>
    <w:rsid w:val="00AB60E1"/>
    <w:rsid w:val="00AD0CA1"/>
    <w:rsid w:val="00B057BC"/>
    <w:rsid w:val="00B3362D"/>
    <w:rsid w:val="00B54124"/>
    <w:rsid w:val="00B620B5"/>
    <w:rsid w:val="00B90E5C"/>
    <w:rsid w:val="00BA1FC7"/>
    <w:rsid w:val="00BF4206"/>
    <w:rsid w:val="00BF7E5A"/>
    <w:rsid w:val="00C30058"/>
    <w:rsid w:val="00C33799"/>
    <w:rsid w:val="00C5071D"/>
    <w:rsid w:val="00CB1F0A"/>
    <w:rsid w:val="00CB29A3"/>
    <w:rsid w:val="00CC65BA"/>
    <w:rsid w:val="00CD4BA8"/>
    <w:rsid w:val="00CF4163"/>
    <w:rsid w:val="00CF663C"/>
    <w:rsid w:val="00D076BB"/>
    <w:rsid w:val="00D361F6"/>
    <w:rsid w:val="00D61F2F"/>
    <w:rsid w:val="00D65465"/>
    <w:rsid w:val="00D74E66"/>
    <w:rsid w:val="00DE2B81"/>
    <w:rsid w:val="00E31A60"/>
    <w:rsid w:val="00E677EA"/>
    <w:rsid w:val="00E72E28"/>
    <w:rsid w:val="00E82FE5"/>
    <w:rsid w:val="00E91DAA"/>
    <w:rsid w:val="00EA441B"/>
    <w:rsid w:val="00EA6CA5"/>
    <w:rsid w:val="00ED3D77"/>
    <w:rsid w:val="00EF2EE3"/>
    <w:rsid w:val="00F104E3"/>
    <w:rsid w:val="00F87A0F"/>
    <w:rsid w:val="00FA0C85"/>
    <w:rsid w:val="00FC0F89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0"/>
  </w:style>
  <w:style w:type="paragraph" w:styleId="1">
    <w:name w:val="heading 1"/>
    <w:basedOn w:val="a"/>
    <w:link w:val="10"/>
    <w:uiPriority w:val="9"/>
    <w:qFormat/>
    <w:rsid w:val="0004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04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37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202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940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211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848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8892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68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327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992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610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631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0137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900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155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37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v.kadastr.ru" TargetMode="External"/><Relationship Id="rId5" Type="http://schemas.openxmlformats.org/officeDocument/2006/relationships/hyperlink" Target="https://kadastr.ru/services/vyezdnoe-obsluzhivanie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Милокостова</dc:creator>
  <cp:lastModifiedBy>Ромирос</cp:lastModifiedBy>
  <cp:revision>35</cp:revision>
  <cp:lastPrinted>2020-11-09T07:43:00Z</cp:lastPrinted>
  <dcterms:created xsi:type="dcterms:W3CDTF">2020-10-21T10:51:00Z</dcterms:created>
  <dcterms:modified xsi:type="dcterms:W3CDTF">2020-11-10T07:11:00Z</dcterms:modified>
</cp:coreProperties>
</file>